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06.08.2021 N 533</w:t>
              <w:br/>
              <w:t xml:space="preserve">(ред. от 07.03.2023)</w:t>
              <w:br/>
              <w:t xml:space="preserve">"Об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образования"</w:t>
              <w:br/>
              <w:t xml:space="preserve">(Зарегистрировано в Минюсте России 03.09.2021 N 64877)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сентября 2021 г. N 64877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августа 2021 г. N 533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ПЕРЕВОДА ОБУЧАЮЩИХСЯ В ДРУГУЮ ОБРАЗОВАТЕЛЬНУЮ ОРГАНИЗАЦИЮ,</w:t>
      </w:r>
    </w:p>
    <w:p>
      <w:pPr>
        <w:pStyle w:val="2"/>
        <w:jc w:val="center"/>
      </w:pPr>
      <w:r>
        <w:rPr>
          <w:sz w:val="20"/>
        </w:rPr>
        <w:t xml:space="preserve">РЕАЛИЗУЮЩУЮ ОБРАЗОВАТЕЛЬНУЮ ПРОГРАММУ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15 части 1 статьи 34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4.2.15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4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перевода обучающихся в другую образовательную организацию, реализующую образовательную программу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1 марта 2022 г. и действует до 1 марта 2028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августа 2021 г. N 533</w:t>
      </w:r>
    </w:p>
    <w:p>
      <w:pPr>
        <w:pStyle w:val="0"/>
        <w:jc w:val="right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ПЕРЕВОДА ОБУЧАЮЩИХСЯ В ДРУГУЮ ОБРАЗОВАТЕЛЬНУЮ ОРГАНИЗАЦИЮ,</w:t>
      </w:r>
    </w:p>
    <w:p>
      <w:pPr>
        <w:pStyle w:val="2"/>
        <w:jc w:val="center"/>
      </w:pPr>
      <w:r>
        <w:rPr>
          <w:sz w:val="20"/>
        </w:rPr>
        <w:t xml:space="preserve">РЕАЛИЗУЮЩУЮ ОБРАЗОВАТЕЛЬНУЮ ПРОГРАММУ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07.03.2023 N 160)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перевода обучающихся в другую образовательную организацию, реализующую образовательные программы среднего профессионального образования (далее - Порядок), устанавливает правила перевода лиц, обучающихся по образовательным программам среднего профессионального образования (далее соответственно - перевод, обучающиеся, образовательные программы), из одной организации, реализующей образовательные программы, в другую организацию, реализующую образовательные программы (далее соответственно - исходная организация, принимающая организация, вместе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не распространяется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обучающихся в другие организации, осуществляющие образовательную деятельность,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прекращения действия государственной аккредитации;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риказ Минпросвещения России от 07.03.2023 N 160 &quot;О внесении изменения в пункт 2 Порядка перевода обучающихся в другую образовательную организацию, реализующую образовательную программу среднего профессионального образования, утвержденного приказом Министерства просвещения Российской Федерации от 6 августа 2021 г. N 533&quot; (Зарегистрировано в Минюсте России 12.04.2023 N 7299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07.03.2023 N 160)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обучающихся в другие организации, осуществляющие образовательную деятельность по соответствующим образовательным программам, в случае приостановления действия лицензии;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перевод обучающихся из одной федеральной государственной организации, осуществляющей образовательную деятельность и находящейся в ведении органов, указанных в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в другую такую организацию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 2 части 10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перевод обучающихся при реализации образовательных программ с использованием сетевой формы их реализации.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Сроки проведения перевода, в том числе сроки приема документов, необходимых для перевода, определяются принимающей организацией с учетом требований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Перевод осуществляется при наличии вакантных мест, имеющихся в принимающей организации для перевода обучающихся из одной организации в другую организацию (далее - вакантные места для перевода).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Количество вакантных мест для перевода определяется принимающей организацией с детализацией по образовательным программам, формам обучения, курсам обучения с указанием количества вакантных мест для перевода, финансируемых за счет бюджетных ассигнований федерального бюджета, бюджетов субъектов Российской Федерации, местных бюджетов (далее - за счет бюджетных ассигнований), по договорам об образовании за счет средств физических и (или)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Перевод обучающихся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подготовки квалифицированных рабочих, служащих на программу подготовки квалифицированных рабочих,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подготовки специалистов среднего звена на программу подготовки специалистов среднего звена;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подготовки квалифицированных рабочих, служащих на программу подготовки специалистов среднего звена;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подготовки специалистов среднего звена на программу подготовки квалифицированных рабочих,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бакалавриата на программу подготовки специалистов среднего звена или на программу подготовки квалифицированных рабочих,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программы специалитета на программу подготовки специалистов среднего звена или на программу подготовки квалифицированных рабочих, служащих.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Перевод осуществляется при наличии образования, требуемого для освоения соответствующей образовательной программы, в том числе при получении его за рубежом.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Перевод на обучение за счет бюджетных ассигнований осуществляется: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ограничений, предусмотренных для освоения соответствующей образовательной программы за счет бюджетных ассигнований/если обучение по соответствующей образовательной программе не является получением второго или последующего соответствующего образования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5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7598), </w:t>
      </w:r>
      <w:hyperlink w:history="0" r:id="rId17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sz w:val="20"/>
            <w:color w:val="0000ff"/>
          </w:rPr>
          <w:t xml:space="preserve">пункт 2 статьи 6</w:t>
        </w:r>
      </w:hyperlink>
      <w:r>
        <w:rPr>
          <w:sz w:val="20"/>
        </w:rP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2016, N 27, ст. 4292).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если общая продолжительность обучения обучающегося не будет превышать более чем на один учебный год срока освоения образовательной программы, на которую он переводится, установленного соответствующим федеральным государственным образовательным стандартом.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Перевод обучающихся допускается не ранее чем после прохождения первой промежуточной аттестации в исходной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Перевод обучающихся допускается с любой формы обучения на любую форму обучения.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Процедура перевода обучающихся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0"/>
        </w:rPr>
        <w:t xml:space="preserve">11. 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организацией при проведении промежуточной аттестации (далее - справка о периоде обучения).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Обучающийся подает в принимающую организацию заявление о переводе с приложением справки о периоде обучения и иных документов, подтверждающих образовательные достижения обучающегося (иные документы представляются по усмотрению обучающегося) (далее - заявление о переводе). При переводе на обучение за счет бюджетных ассигнований в заявлении о переводе фиксируется с заверением личной подписью поступающего факт соответствия обучающегося требованию, указанному в </w:t>
      </w:r>
      <w:hyperlink w:history="0" w:anchor="P65" w:tooltip="при отсутствии ограничений, предусмотренных для освоения соответствующей образовательной программы за счет бюджетных ассигнований/если обучение по соответствующей образовательной программе не является получением второго или последующего соответствующего образования &lt;2&gt;;">
        <w:r>
          <w:rPr>
            <w:sz w:val="20"/>
            <w:color w:val="0000ff"/>
          </w:rPr>
          <w:t xml:space="preserve">абзаце втором пункта 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На основании заявления о переводе принимающая организация не позднее 14 календарных дней со дня подачи заявления о переводе в соответствии с Порядком оценивает полученные документы на предмет соответствия обучающегося требованиям, предусмотренным Порядком, и определения перечней изученных учебных дисциплин, пройденных практик, которые в случае перевода обучающегося будут перезачтены или переаттестованы в порядке, установленном принимающей организацией, и определяет период, с которого обучающийся в случае перевода будет допущен к обучению.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если заявлений о переводе подано больше количества вакантных мест для перевода, принимающая организация помимо оценивания полученных документов проводит конкурсный отбор среди лиц, подавших заявления о переводе. По результатам конкурсного отбора принимающая организация принимает либо решение о зачислении на вакантные места для перевода обучающихся, наиболее подготовленных к освоению соответствующей образовательной программы (далее - решение о зачислении), либо решение об отказе в зачислении в отношении лиц, не прошедших по результатам конкурсного отбора. Порядок и сроки проведения конкурсного отбора определяются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принятии принимающей организацией решения о зачислении обучающемуся в течение 5 календарных дней со дня принятия решения о зачислении выдается справка о переводе, в которой указываются образовательная программа - программа подготовки квалифицированных рабочих, служащих или программа подготовки специалистов среднего звена, код и наименование профессии, специальности, на которую обучающийся будет переведен. Справка о переводе подписывается руководителем принимающей организации или исполняющим его обязанности, или лицом, которое на основании приказа наделено соответствующими полномочиями руководителем принимающей организации или исполняющим его обязанности, и заверяется печатью (при наличии) принимающей организации. К справке прилагается перечень изученных учебных дисциплин, пройденных практик, выполненных научных исследований, которые будут перезачтены или переаттестованы обучающемуся при переводе.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Исходная организация в течение 3 рабочих дней со дня поступления заявления об отчислении издает приказ об отчислении обучающегося в связи с переводом в другую организацию (далее - отчисление в связи с переводом).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организации указанного документа). Указанные документы выдаются на руки лицу, отчисленному в связи с переводом, или его доверенному лицу (при предъявлении нотариально удостоверенной доверенности)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Лицо, отчисленное в связи с переводом, сдает в исходную организацию в зависимости от категории обучающегося студенческий билет, зачетную книжку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исходной организации в личном деле лица, отчисленного в связи с переводом, хранятся в том числе копия документа о предшествующем образовании, заверенная исходной организацией, выписка из приказа об отчислении в связи с переводом, а также в зависимости от категории обучающегося студенческий билет, зачетная книжка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При переводе обучающегося, получающего образование за рубежом, </w:t>
      </w:r>
      <w:hyperlink w:history="0" w:anchor="P75" w:tooltip="11. По заявлению обучающегося, желающего быть переведенным в другую организацию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оценки, выставленные исходной организац...">
        <w:r>
          <w:rPr>
            <w:sz w:val="20"/>
            <w:color w:val="0000ff"/>
          </w:rPr>
          <w:t xml:space="preserve">пункты 11</w:t>
        </w:r>
      </w:hyperlink>
      <w:r>
        <w:rPr>
          <w:sz w:val="20"/>
        </w:rPr>
        <w:t xml:space="preserve">, </w:t>
      </w:r>
      <w:hyperlink w:history="0" w:anchor="P80" w:tooltip="1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- </w:t>
      </w:r>
      <w:hyperlink w:history="0" w:anchor="P82" w:tooltip="1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..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Порядка не применяются. Отчисление обучающегося, получающего образование за рубежом, осуществляется в соответствии с законодательством иностранного государства по месту его обучения, если иное не установлено международными договорами Российской Федерации.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заверения копии принимающей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документа о предшествующем образовании, полученном в иностранном государстве, лицо, отчисленное в связи с переводом, представляет свидетельство о признании иностранного образования. Представление указанного свидетельства не требуется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документа иностранного государства об образовании, которое соответствует </w:t>
      </w:r>
      <w:hyperlink w:history="0" r:id="rId1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3 статьи 107</w:t>
        </w:r>
      </w:hyperlink>
      <w:r>
        <w:rPr>
          <w:sz w:val="20"/>
        </w:rPr>
        <w:t xml:space="preserve"> Федерального закона N 273-ФЗ &lt;3&gt;;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11 статьи 107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если принимающая организация вправе самостоятельно осуществлять признание иностранного образования и (или) иностранной квалификации, которые не соответствуют условиям, предусмотренным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3 статьи 107</w:t>
        </w:r>
      </w:hyperlink>
      <w:r>
        <w:rPr>
          <w:sz w:val="20"/>
        </w:rPr>
        <w:t xml:space="preserve"> Федерального закона N 273-ФЗ;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представлении документа об образовании, соответствующего </w:t>
      </w:r>
      <w:hyperlink w:history="0" r:id="rId21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 6</w:t>
        </w:r>
      </w:hyperlink>
      <w:r>
        <w:rPr>
          <w:sz w:val="20"/>
        </w:rP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2014, N 19, ст. 2289; 2015, N 1, ст. 42.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Принимающая организация в течение 3 рабочих дней со дня поступления документов, указанных в </w:t>
      </w:r>
      <w:hyperlink w:history="0" w:anchor="P86" w:tooltip="19. Лицо, отчисленное в связи с переводом, представляет в принимающую организацию выписку из приказа об отчислении в связи с переводом и документ о предшествующем образовании (оригинал указанного документа или его копию, заверенную организацией, выдавшей указанный документ, или его копию с предъявлением оригинала для заверения копии принимающей организацией).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Порядка, издает приказ о зачислении в порядке перевода из исходной организации лица, отчисленного в связи с переводом (далее - приказ о зачислении в порядке перевода).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зачисления по договорам об образовании за счет средств физических и (или) юридических лиц изданию приказа о зачислении в порядке перевода предшествует заключение договора об образовании.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издания приказа о зачислении в порядке перевода принимающая организация формирует личное дело обучающегося, в которое заносятся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из приказа о зачислении в порядке перевода, а также договор об образовании, если зачисление осуществляется на обучение по договорам об образовании за счет средств физических и (или) юридических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течение 5 рабочих дней со дня издания приказа о зачислении в порядке перевода студентам выдаются студенческий билет и зачетная книжка. Иным категориям обучающихся в случаях, предусмотренных законодательством Российской Федерации или локальными нормативными актами, выдаются документы, подтверждающие их обучение в организации, реализующей образовательные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06.08.2021 N 533</w:t>
            <w:br/>
            <w:t>(ред. от 07.03.2023)</w:t>
            <w:br/>
            <w:t>"Об утверждении Порядка перевода обучающихся в дру...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531&amp;dst=100006" TargetMode = "External"/><Relationship Id="rId9" Type="http://schemas.openxmlformats.org/officeDocument/2006/relationships/hyperlink" Target="https://login.consultant.ru/link/?req=doc&amp;base=LAW&amp;n=510818&amp;dst=230" TargetMode = "External"/><Relationship Id="rId10" Type="http://schemas.openxmlformats.org/officeDocument/2006/relationships/hyperlink" Target="https://login.consultant.ru/link/?req=doc&amp;base=LAW&amp;n=499281&amp;dst=100015" TargetMode = "External"/><Relationship Id="rId11" Type="http://schemas.openxmlformats.org/officeDocument/2006/relationships/hyperlink" Target="https://login.consultant.ru/link/?req=doc&amp;base=LAW&amp;n=499281&amp;dst=100036" TargetMode = "External"/><Relationship Id="rId12" Type="http://schemas.openxmlformats.org/officeDocument/2006/relationships/hyperlink" Target="https://login.consultant.ru/link/?req=doc&amp;base=LAW&amp;n=444531&amp;dst=100006" TargetMode = "External"/><Relationship Id="rId13" Type="http://schemas.openxmlformats.org/officeDocument/2006/relationships/hyperlink" Target="https://login.consultant.ru/link/?req=doc&amp;base=LAW&amp;n=444531&amp;dst=100006" TargetMode = "External"/><Relationship Id="rId14" Type="http://schemas.openxmlformats.org/officeDocument/2006/relationships/hyperlink" Target="https://login.consultant.ru/link/?req=doc&amp;base=LAW&amp;n=510818&amp;dst=39" TargetMode = "External"/><Relationship Id="rId15" Type="http://schemas.openxmlformats.org/officeDocument/2006/relationships/hyperlink" Target="https://login.consultant.ru/link/?req=doc&amp;base=LAW&amp;n=510818&amp;dst=101077" TargetMode = "External"/><Relationship Id="rId16" Type="http://schemas.openxmlformats.org/officeDocument/2006/relationships/hyperlink" Target="https://login.consultant.ru/link/?req=doc&amp;base=LAW&amp;n=510818&amp;dst=100911" TargetMode = "External"/><Relationship Id="rId17" Type="http://schemas.openxmlformats.org/officeDocument/2006/relationships/hyperlink" Target="https://login.consultant.ru/link/?req=doc&amp;base=LAW&amp;n=521600&amp;dst=92" TargetMode = "External"/><Relationship Id="rId18" Type="http://schemas.openxmlformats.org/officeDocument/2006/relationships/hyperlink" Target="https://login.consultant.ru/link/?req=doc&amp;base=LAW&amp;n=510818&amp;dst=101396" TargetMode = "External"/><Relationship Id="rId19" Type="http://schemas.openxmlformats.org/officeDocument/2006/relationships/hyperlink" Target="https://login.consultant.ru/link/?req=doc&amp;base=LAW&amp;n=510818&amp;dst=101406" TargetMode = "External"/><Relationship Id="rId20" Type="http://schemas.openxmlformats.org/officeDocument/2006/relationships/hyperlink" Target="https://login.consultant.ru/link/?req=doc&amp;base=LAW&amp;n=510818&amp;dst=101396" TargetMode = "External"/><Relationship Id="rId21" Type="http://schemas.openxmlformats.org/officeDocument/2006/relationships/hyperlink" Target="https://login.consultant.ru/link/?req=doc&amp;base=LAW&amp;n=330148&amp;dst=10005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06.08.2021 N 533
(ред. от 07.03.2023)
"Об утверждении Порядка перевода обучающихся в другую образовательную организацию, реализующую образовательную программу среднего профессионального образования"
(Зарегистрировано в Минюсте России 03.09.2021 N 64877)</dc:title>
  <dcterms:created xsi:type="dcterms:W3CDTF">2026-02-12T08:33:28Z</dcterms:created>
</cp:coreProperties>
</file>